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8F284" w14:textId="6811DE08" w:rsidR="00171432" w:rsidRDefault="00B14F6E" w:rsidP="00E73998">
      <w:pPr>
        <w:widowControl/>
        <w:spacing w:before="120" w:after="120"/>
        <w:jc w:val="center"/>
        <w:rPr>
          <w:rFonts w:ascii="Garamond" w:hAnsi="Garamond" w:cs="Arial"/>
          <w:b/>
          <w:bCs/>
          <w:smallCaps/>
          <w:color w:val="0000FF"/>
          <w:sz w:val="28"/>
          <w:szCs w:val="28"/>
        </w:rPr>
      </w:pPr>
      <w:r w:rsidRPr="00E613B2">
        <w:rPr>
          <w:rFonts w:ascii="Garamond" w:hAnsi="Garamond" w:cs="Arial"/>
          <w:b/>
          <w:bCs/>
          <w:smallCaps/>
          <w:color w:val="0000FF"/>
          <w:sz w:val="28"/>
          <w:szCs w:val="28"/>
        </w:rPr>
        <w:t xml:space="preserve">Agreement </w:t>
      </w:r>
    </w:p>
    <w:p w14:paraId="2A4C72C5" w14:textId="2153C721" w:rsidR="00947FEE" w:rsidRPr="00E613B2" w:rsidRDefault="00CF3C0D" w:rsidP="00E73998">
      <w:pPr>
        <w:widowControl/>
        <w:spacing w:before="120" w:after="120"/>
        <w:jc w:val="center"/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b</w:t>
      </w:r>
      <w:r w:rsidR="00711479">
        <w:rPr>
          <w:rFonts w:ascii="Garamond" w:hAnsi="Garamond" w:cs="Arial"/>
          <w:b/>
          <w:bCs/>
          <w:sz w:val="24"/>
        </w:rPr>
        <w:t>etween</w:t>
      </w:r>
      <w:r w:rsidR="007734E1">
        <w:rPr>
          <w:rFonts w:ascii="Garamond" w:hAnsi="Garamond" w:cs="Arial"/>
          <w:b/>
          <w:bCs/>
          <w:sz w:val="24"/>
        </w:rPr>
        <w:t xml:space="preserve"> the</w:t>
      </w:r>
      <w:r w:rsidR="00711479">
        <w:rPr>
          <w:rFonts w:ascii="Garamond" w:hAnsi="Garamond" w:cs="Arial"/>
          <w:b/>
          <w:bCs/>
          <w:sz w:val="24"/>
        </w:rPr>
        <w:t xml:space="preserve"> </w:t>
      </w:r>
    </w:p>
    <w:p w14:paraId="51DBA79D" w14:textId="1A2EDF48" w:rsidR="00171432" w:rsidRDefault="00947FEE" w:rsidP="00E73998">
      <w:pPr>
        <w:widowControl/>
        <w:spacing w:before="120" w:after="120"/>
        <w:jc w:val="center"/>
        <w:rPr>
          <w:rFonts w:ascii="Garamond" w:hAnsi="Garamond" w:cs="Arial"/>
          <w:b/>
          <w:bCs/>
          <w:smallCaps/>
          <w:color w:val="0000FF"/>
          <w:sz w:val="28"/>
          <w:szCs w:val="28"/>
        </w:rPr>
      </w:pPr>
      <w:r w:rsidRPr="00E613B2">
        <w:rPr>
          <w:rFonts w:ascii="Garamond" w:hAnsi="Garamond" w:cs="Arial"/>
          <w:b/>
          <w:bCs/>
          <w:smallCaps/>
          <w:color w:val="0000FF"/>
          <w:sz w:val="28"/>
          <w:szCs w:val="28"/>
        </w:rPr>
        <w:t>Sequoias</w:t>
      </w:r>
      <w:r w:rsidR="00E613B2" w:rsidRPr="00E613B2">
        <w:rPr>
          <w:rFonts w:ascii="Garamond" w:hAnsi="Garamond" w:cs="Arial"/>
          <w:b/>
          <w:bCs/>
          <w:smallCaps/>
          <w:color w:val="0000FF"/>
          <w:sz w:val="28"/>
          <w:szCs w:val="28"/>
        </w:rPr>
        <w:t xml:space="preserve"> </w:t>
      </w:r>
      <w:r w:rsidR="00264CE1">
        <w:rPr>
          <w:rFonts w:ascii="Garamond" w:hAnsi="Garamond" w:cs="Arial"/>
          <w:b/>
          <w:bCs/>
          <w:smallCaps/>
          <w:color w:val="0000FF"/>
          <w:sz w:val="28"/>
          <w:szCs w:val="28"/>
        </w:rPr>
        <w:t xml:space="preserve">Community College District </w:t>
      </w:r>
      <w:r w:rsidR="00E613B2" w:rsidRPr="00E613B2">
        <w:rPr>
          <w:rFonts w:ascii="Garamond" w:hAnsi="Garamond" w:cs="Arial"/>
          <w:b/>
          <w:bCs/>
          <w:smallCaps/>
          <w:color w:val="0000FF"/>
          <w:sz w:val="28"/>
          <w:szCs w:val="28"/>
        </w:rPr>
        <w:t>(District)</w:t>
      </w:r>
    </w:p>
    <w:p w14:paraId="72BA06C7" w14:textId="46776E4C" w:rsidR="00171432" w:rsidRPr="00E613B2" w:rsidRDefault="00D93EFB" w:rsidP="00E73998">
      <w:pPr>
        <w:widowControl/>
        <w:spacing w:before="120" w:after="120"/>
        <w:jc w:val="center"/>
        <w:rPr>
          <w:rFonts w:ascii="Garamond" w:hAnsi="Garamond" w:cs="Arial"/>
          <w:b/>
          <w:bCs/>
          <w:sz w:val="24"/>
        </w:rPr>
      </w:pPr>
      <w:r w:rsidRPr="00E613B2">
        <w:rPr>
          <w:rFonts w:ascii="Garamond" w:hAnsi="Garamond" w:cs="Arial"/>
          <w:b/>
          <w:bCs/>
          <w:sz w:val="24"/>
        </w:rPr>
        <w:t xml:space="preserve">and </w:t>
      </w:r>
      <w:r w:rsidR="007734E1">
        <w:rPr>
          <w:rFonts w:ascii="Garamond" w:hAnsi="Garamond" w:cs="Arial"/>
          <w:b/>
          <w:bCs/>
          <w:sz w:val="24"/>
        </w:rPr>
        <w:t>the</w:t>
      </w:r>
    </w:p>
    <w:p w14:paraId="65A2EAD7" w14:textId="4B3CCE40" w:rsidR="00E613B2" w:rsidRDefault="0061344B" w:rsidP="00E73998">
      <w:pPr>
        <w:widowControl/>
        <w:spacing w:before="120" w:after="120"/>
        <w:jc w:val="center"/>
        <w:rPr>
          <w:rFonts w:ascii="Garamond" w:hAnsi="Garamond" w:cs="Arial"/>
          <w:b/>
          <w:bCs/>
          <w:smallCaps/>
          <w:color w:val="0000FF"/>
          <w:sz w:val="28"/>
          <w:szCs w:val="28"/>
        </w:rPr>
      </w:pPr>
      <w:r w:rsidRPr="00E613B2">
        <w:rPr>
          <w:rFonts w:ascii="Garamond" w:hAnsi="Garamond" w:cs="Arial"/>
          <w:b/>
          <w:bCs/>
          <w:smallCaps/>
          <w:color w:val="0000FF"/>
          <w:sz w:val="28"/>
          <w:szCs w:val="28"/>
        </w:rPr>
        <w:t>College of the Sequoias Teachers’ Association</w:t>
      </w:r>
      <w:r w:rsidR="00E613B2" w:rsidRPr="00E613B2">
        <w:rPr>
          <w:rFonts w:ascii="Garamond" w:hAnsi="Garamond" w:cs="Arial"/>
          <w:b/>
          <w:bCs/>
          <w:smallCaps/>
          <w:color w:val="0000FF"/>
          <w:sz w:val="28"/>
          <w:szCs w:val="28"/>
        </w:rPr>
        <w:t xml:space="preserve"> (COST</w:t>
      </w:r>
      <w:r w:rsidR="00034CFF">
        <w:rPr>
          <w:rFonts w:ascii="Garamond" w:hAnsi="Garamond" w:cs="Arial"/>
          <w:b/>
          <w:bCs/>
          <w:smallCaps/>
          <w:color w:val="0000FF"/>
          <w:sz w:val="28"/>
          <w:szCs w:val="28"/>
        </w:rPr>
        <w:t>A)</w:t>
      </w:r>
    </w:p>
    <w:p w14:paraId="76C13780" w14:textId="47221527" w:rsidR="00E77F9F" w:rsidRDefault="009D6062" w:rsidP="00E73998">
      <w:pPr>
        <w:widowControl/>
        <w:spacing w:before="120" w:after="120"/>
        <w:jc w:val="center"/>
        <w:rPr>
          <w:rFonts w:ascii="Garamond" w:hAnsi="Garamond" w:cs="Arial"/>
          <w:b/>
          <w:bCs/>
          <w:smallCaps/>
          <w:color w:val="0000FF"/>
          <w:sz w:val="28"/>
          <w:szCs w:val="28"/>
        </w:rPr>
      </w:pPr>
      <w:r>
        <w:rPr>
          <w:rFonts w:ascii="Garamond" w:hAnsi="Garamond" w:cs="Arial"/>
          <w:b/>
          <w:bCs/>
          <w:sz w:val="24"/>
        </w:rPr>
        <w:t>Online Instruction -- Synchronous vs. Asynchronous</w:t>
      </w:r>
      <w:r w:rsidR="00261624">
        <w:rPr>
          <w:rFonts w:ascii="Garamond" w:hAnsi="Garamond" w:cs="Arial"/>
          <w:b/>
          <w:bCs/>
          <w:sz w:val="24"/>
        </w:rPr>
        <w:t xml:space="preserve"> (Fall 2021 Semester)</w:t>
      </w:r>
    </w:p>
    <w:p w14:paraId="5676E8ED" w14:textId="1795B133" w:rsidR="00E72020" w:rsidRPr="00264CE1" w:rsidRDefault="006A3B02" w:rsidP="00E73998">
      <w:pPr>
        <w:widowControl/>
        <w:spacing w:before="120" w:after="120"/>
        <w:jc w:val="center"/>
        <w:rPr>
          <w:rFonts w:ascii="Garamond" w:hAnsi="Garamond" w:cs="Arial"/>
          <w:b/>
          <w:bCs/>
          <w:smallCaps/>
          <w:color w:val="0000FF"/>
          <w:sz w:val="28"/>
          <w:szCs w:val="28"/>
        </w:rPr>
      </w:pPr>
      <w:r>
        <w:rPr>
          <w:rFonts w:ascii="Garamond" w:hAnsi="Garamond" w:cs="Arial"/>
          <w:b/>
          <w:bCs/>
          <w:sz w:val="24"/>
        </w:rPr>
        <w:t xml:space="preserve">  </w:t>
      </w:r>
    </w:p>
    <w:p w14:paraId="3FEA7C3D" w14:textId="0C91B543" w:rsidR="00FC39AF" w:rsidRPr="0086567F" w:rsidRDefault="00264CE1" w:rsidP="00BF6BEA">
      <w:pPr>
        <w:widowControl/>
        <w:spacing w:after="120"/>
        <w:jc w:val="center"/>
        <w:rPr>
          <w:rFonts w:ascii="Garamond" w:hAnsi="Garamond"/>
          <w:b/>
          <w:sz w:val="28"/>
          <w:szCs w:val="28"/>
          <w:u w:val="single"/>
        </w:rPr>
      </w:pPr>
      <w:r w:rsidRPr="0086567F">
        <w:rPr>
          <w:rFonts w:ascii="Garamond" w:hAnsi="Garamond"/>
          <w:b/>
          <w:sz w:val="28"/>
          <w:szCs w:val="28"/>
          <w:u w:val="single"/>
        </w:rPr>
        <w:t>Facts</w:t>
      </w:r>
    </w:p>
    <w:p w14:paraId="054E54DF" w14:textId="0DD56C91" w:rsidR="0087407F" w:rsidRDefault="00E867D2" w:rsidP="0087407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407F">
        <w:rPr>
          <w:rFonts w:ascii="Garamond" w:hAnsi="Garamond"/>
          <w:sz w:val="24"/>
          <w:szCs w:val="24"/>
        </w:rPr>
        <w:t xml:space="preserve">The </w:t>
      </w:r>
      <w:r w:rsidR="00264CE1" w:rsidRPr="0087407F">
        <w:rPr>
          <w:rFonts w:ascii="Garamond" w:hAnsi="Garamond"/>
          <w:sz w:val="24"/>
          <w:szCs w:val="24"/>
        </w:rPr>
        <w:t>Sequoias</w:t>
      </w:r>
      <w:r w:rsidRPr="0087407F">
        <w:rPr>
          <w:rFonts w:ascii="Garamond" w:hAnsi="Garamond"/>
          <w:sz w:val="24"/>
          <w:szCs w:val="24"/>
        </w:rPr>
        <w:t xml:space="preserve"> Community College District</w:t>
      </w:r>
      <w:r w:rsidR="00264CE1" w:rsidRPr="0087407F">
        <w:rPr>
          <w:rFonts w:ascii="Garamond" w:hAnsi="Garamond"/>
          <w:sz w:val="24"/>
          <w:szCs w:val="24"/>
        </w:rPr>
        <w:t xml:space="preserve"> (“District”) and the College of the Sequoias Teachers’ Association (“COSTA”) are parties to a collective bargaining agreement defining the terms and conditions of employment relating to full-time faculty members.</w:t>
      </w:r>
    </w:p>
    <w:p w14:paraId="4FB2BBFC" w14:textId="0612FAD2" w:rsidR="00531A10" w:rsidRDefault="00531A10" w:rsidP="00531A10">
      <w:pPr>
        <w:jc w:val="both"/>
        <w:rPr>
          <w:rFonts w:ascii="Garamond" w:hAnsi="Garamond"/>
          <w:sz w:val="24"/>
        </w:rPr>
      </w:pPr>
    </w:p>
    <w:p w14:paraId="1E9C2921" w14:textId="63A35EBF" w:rsidR="0087407F" w:rsidRPr="00531A10" w:rsidRDefault="00BD698D" w:rsidP="006136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 the COVID-19 pandemic has continued to disrupt normal operations, a recent issue </w:t>
      </w:r>
      <w:r w:rsidR="006E11B0">
        <w:rPr>
          <w:rFonts w:ascii="Garamond" w:hAnsi="Garamond"/>
          <w:sz w:val="24"/>
          <w:szCs w:val="24"/>
        </w:rPr>
        <w:t xml:space="preserve">has surfaced regarding online instruction – specifically synchronous vs. asynchronous – </w:t>
      </w:r>
      <w:r w:rsidR="00C304D1">
        <w:rPr>
          <w:rFonts w:ascii="Garamond" w:hAnsi="Garamond"/>
          <w:sz w:val="24"/>
          <w:szCs w:val="24"/>
        </w:rPr>
        <w:t>during</w:t>
      </w:r>
      <w:r w:rsidR="006E11B0">
        <w:rPr>
          <w:rFonts w:ascii="Garamond" w:hAnsi="Garamond"/>
          <w:sz w:val="24"/>
          <w:szCs w:val="24"/>
        </w:rPr>
        <w:t xml:space="preserve"> the fall 2021 semester.  </w:t>
      </w:r>
    </w:p>
    <w:p w14:paraId="5B447016" w14:textId="214FA02A" w:rsidR="0087407F" w:rsidRPr="0087407F" w:rsidRDefault="0087407F" w:rsidP="0087407F">
      <w:pPr>
        <w:ind w:left="360"/>
        <w:jc w:val="both"/>
        <w:rPr>
          <w:rFonts w:ascii="Garamond" w:hAnsi="Garamond"/>
          <w:sz w:val="24"/>
        </w:rPr>
      </w:pPr>
    </w:p>
    <w:p w14:paraId="3162B964" w14:textId="565DE821" w:rsidR="00E73998" w:rsidRPr="00F36ED8" w:rsidRDefault="0087407F" w:rsidP="009A131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14:paraId="04FB43F9" w14:textId="711DF093" w:rsidR="00FC39AF" w:rsidRDefault="00264CE1" w:rsidP="00BF6BEA">
      <w:pPr>
        <w:widowControl/>
        <w:spacing w:after="120"/>
        <w:jc w:val="center"/>
        <w:rPr>
          <w:rFonts w:ascii="Garamond" w:hAnsi="Garamond"/>
          <w:b/>
          <w:sz w:val="28"/>
          <w:szCs w:val="28"/>
          <w:u w:val="single"/>
        </w:rPr>
      </w:pPr>
      <w:r w:rsidRPr="00D73336">
        <w:rPr>
          <w:rFonts w:ascii="Garamond" w:hAnsi="Garamond"/>
          <w:b/>
          <w:sz w:val="28"/>
          <w:szCs w:val="28"/>
          <w:u w:val="single"/>
        </w:rPr>
        <w:t>Agreement</w:t>
      </w:r>
    </w:p>
    <w:p w14:paraId="37F31BD7" w14:textId="44A282D1" w:rsidR="0087407F" w:rsidRPr="00BD698D" w:rsidRDefault="0087407F" w:rsidP="0087407F">
      <w:pPr>
        <w:rPr>
          <w:rFonts w:ascii="Garamond" w:hAnsi="Garamond"/>
          <w:sz w:val="24"/>
        </w:rPr>
      </w:pPr>
      <w:r w:rsidRPr="00BD698D">
        <w:rPr>
          <w:rFonts w:ascii="Garamond" w:hAnsi="Garamond"/>
          <w:sz w:val="24"/>
        </w:rPr>
        <w:t xml:space="preserve">On January </w:t>
      </w:r>
      <w:r w:rsidR="006E11B0" w:rsidRPr="00EA04D8">
        <w:rPr>
          <w:rFonts w:ascii="Garamond" w:hAnsi="Garamond"/>
          <w:sz w:val="24"/>
        </w:rPr>
        <w:t>15</w:t>
      </w:r>
      <w:r w:rsidRPr="00EA04D8">
        <w:rPr>
          <w:rFonts w:ascii="Garamond" w:hAnsi="Garamond"/>
          <w:sz w:val="24"/>
        </w:rPr>
        <w:t>,</w:t>
      </w:r>
      <w:r w:rsidRPr="00BD698D">
        <w:rPr>
          <w:rFonts w:ascii="Garamond" w:hAnsi="Garamond"/>
          <w:sz w:val="24"/>
        </w:rPr>
        <w:t xml:space="preserve"> 202</w:t>
      </w:r>
      <w:r w:rsidR="006E11B0" w:rsidRPr="00BD698D">
        <w:rPr>
          <w:rFonts w:ascii="Garamond" w:hAnsi="Garamond"/>
          <w:sz w:val="24"/>
        </w:rPr>
        <w:t>1</w:t>
      </w:r>
      <w:r w:rsidRPr="00BD698D">
        <w:rPr>
          <w:rFonts w:ascii="Garamond" w:hAnsi="Garamond"/>
          <w:sz w:val="24"/>
        </w:rPr>
        <w:t xml:space="preserve">, the District and COSTA </w:t>
      </w:r>
      <w:r w:rsidR="00BD698D">
        <w:rPr>
          <w:rFonts w:ascii="Garamond" w:hAnsi="Garamond"/>
          <w:sz w:val="24"/>
        </w:rPr>
        <w:t>agreed to the following regarding this issue:</w:t>
      </w:r>
    </w:p>
    <w:p w14:paraId="6AC0E794" w14:textId="77777777" w:rsidR="0087407F" w:rsidRPr="00BD698D" w:rsidRDefault="0087407F" w:rsidP="0087407F">
      <w:pPr>
        <w:rPr>
          <w:rFonts w:ascii="Garamond" w:hAnsi="Garamond"/>
          <w:sz w:val="24"/>
        </w:rPr>
      </w:pPr>
    </w:p>
    <w:p w14:paraId="17BF2718" w14:textId="592989BD" w:rsidR="00BA06B6" w:rsidRPr="00BD698D" w:rsidRDefault="00BD698D" w:rsidP="00BA06B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During the scheduling process for the fall 2021 semester, full-time f</w:t>
      </w:r>
      <w:r w:rsidR="00705538">
        <w:rPr>
          <w:rFonts w:ascii="Garamond" w:hAnsi="Garamond"/>
          <w:sz w:val="24"/>
          <w:szCs w:val="24"/>
        </w:rPr>
        <w:t>aculty who choos</w:t>
      </w:r>
      <w:r w:rsidRPr="00BD698D">
        <w:rPr>
          <w:rFonts w:ascii="Garamond" w:hAnsi="Garamond"/>
          <w:sz w:val="24"/>
          <w:szCs w:val="24"/>
        </w:rPr>
        <w:t xml:space="preserve">e </w:t>
      </w:r>
      <w:r w:rsidR="00CE4E96">
        <w:rPr>
          <w:rFonts w:ascii="Garamond" w:hAnsi="Garamond"/>
          <w:sz w:val="24"/>
          <w:szCs w:val="24"/>
        </w:rPr>
        <w:t xml:space="preserve">to teach </w:t>
      </w:r>
      <w:r w:rsidRPr="00BD698D">
        <w:rPr>
          <w:rFonts w:ascii="Garamond" w:hAnsi="Garamond"/>
          <w:sz w:val="24"/>
          <w:szCs w:val="24"/>
        </w:rPr>
        <w:t xml:space="preserve">a face-to-face class </w:t>
      </w:r>
      <w:r>
        <w:rPr>
          <w:rFonts w:ascii="Garamond" w:hAnsi="Garamond"/>
          <w:sz w:val="24"/>
          <w:szCs w:val="24"/>
        </w:rPr>
        <w:t xml:space="preserve">understand </w:t>
      </w:r>
      <w:r w:rsidRPr="00BD698D">
        <w:rPr>
          <w:rFonts w:ascii="Garamond" w:hAnsi="Garamond"/>
          <w:sz w:val="24"/>
          <w:szCs w:val="24"/>
        </w:rPr>
        <w:t xml:space="preserve">the class will meet </w:t>
      </w:r>
      <w:r w:rsidR="00705538">
        <w:rPr>
          <w:rFonts w:ascii="Garamond" w:hAnsi="Garamond"/>
          <w:sz w:val="24"/>
          <w:szCs w:val="24"/>
        </w:rPr>
        <w:t xml:space="preserve">with </w:t>
      </w:r>
      <w:r>
        <w:rPr>
          <w:rFonts w:ascii="Garamond" w:hAnsi="Garamond"/>
          <w:sz w:val="24"/>
          <w:szCs w:val="24"/>
        </w:rPr>
        <w:t>students face-to-face</w:t>
      </w:r>
      <w:r w:rsidR="00BA06B6">
        <w:rPr>
          <w:rFonts w:ascii="Garamond" w:hAnsi="Garamond"/>
          <w:sz w:val="24"/>
          <w:szCs w:val="24"/>
        </w:rPr>
        <w:t xml:space="preserve"> during the fall 2021 semester.</w:t>
      </w:r>
      <w:r w:rsidRPr="00BD698D">
        <w:rPr>
          <w:rFonts w:ascii="Garamond" w:hAnsi="Garamond"/>
          <w:sz w:val="24"/>
          <w:szCs w:val="24"/>
        </w:rPr>
        <w:t xml:space="preserve"> </w:t>
      </w:r>
      <w:r w:rsidR="00BA06B6">
        <w:rPr>
          <w:rFonts w:ascii="Garamond" w:hAnsi="Garamond"/>
          <w:sz w:val="24"/>
          <w:szCs w:val="24"/>
        </w:rPr>
        <w:t xml:space="preserve"> However, </w:t>
      </w:r>
      <w:r w:rsidR="00BA06B6">
        <w:rPr>
          <w:rFonts w:ascii="Garamond" w:hAnsi="Garamond" w:cs="Calibri"/>
          <w:sz w:val="24"/>
          <w:szCs w:val="24"/>
        </w:rPr>
        <w:t xml:space="preserve">the </w:t>
      </w:r>
      <w:r w:rsidR="00BA06B6" w:rsidRPr="00BD698D">
        <w:rPr>
          <w:rFonts w:ascii="Garamond" w:hAnsi="Garamond" w:cs="Calibri"/>
          <w:sz w:val="24"/>
          <w:szCs w:val="24"/>
        </w:rPr>
        <w:t xml:space="preserve">District understands the importance of the health </w:t>
      </w:r>
      <w:r w:rsidR="00BA06B6">
        <w:rPr>
          <w:rFonts w:ascii="Garamond" w:hAnsi="Garamond" w:cs="Calibri"/>
          <w:sz w:val="24"/>
          <w:szCs w:val="24"/>
        </w:rPr>
        <w:t xml:space="preserve">and well-being </w:t>
      </w:r>
      <w:r w:rsidR="00BA06B6" w:rsidRPr="00BD698D">
        <w:rPr>
          <w:rFonts w:ascii="Garamond" w:hAnsi="Garamond" w:cs="Calibri"/>
          <w:sz w:val="24"/>
          <w:szCs w:val="24"/>
        </w:rPr>
        <w:t>of its staff and will follow any/all safety protocols and revert to online</w:t>
      </w:r>
      <w:r w:rsidR="00CE4E96">
        <w:rPr>
          <w:rFonts w:ascii="Garamond" w:hAnsi="Garamond" w:cs="Calibri"/>
          <w:sz w:val="24"/>
          <w:szCs w:val="24"/>
        </w:rPr>
        <w:t xml:space="preserve"> instruction</w:t>
      </w:r>
      <w:r w:rsidR="00BA06B6">
        <w:rPr>
          <w:rFonts w:ascii="Garamond" w:hAnsi="Garamond" w:cs="Calibri"/>
          <w:sz w:val="24"/>
          <w:szCs w:val="24"/>
        </w:rPr>
        <w:t>, if recommended by local health officials</w:t>
      </w:r>
      <w:r w:rsidR="00BA06B6" w:rsidRPr="00BD698D">
        <w:rPr>
          <w:rFonts w:ascii="Garamond" w:hAnsi="Garamond" w:cs="Calibri"/>
          <w:sz w:val="24"/>
          <w:szCs w:val="24"/>
        </w:rPr>
        <w:t>.</w:t>
      </w:r>
    </w:p>
    <w:p w14:paraId="3FD5B67C" w14:textId="0720FE0F" w:rsidR="00BD698D" w:rsidRPr="00BD698D" w:rsidRDefault="00BD698D" w:rsidP="00BA06B6">
      <w:pPr>
        <w:pStyle w:val="ListParagraph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14:paraId="78A07F19" w14:textId="02A0562B" w:rsidR="00BA06B6" w:rsidRDefault="00BD698D" w:rsidP="00BA06B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During  the scheduling process for the fall 2021 semester, full-time f</w:t>
      </w:r>
      <w:r w:rsidRPr="00BD698D">
        <w:rPr>
          <w:rFonts w:ascii="Garamond" w:hAnsi="Garamond"/>
          <w:sz w:val="24"/>
          <w:szCs w:val="24"/>
        </w:rPr>
        <w:t>ac</w:t>
      </w:r>
      <w:r>
        <w:rPr>
          <w:rFonts w:ascii="Garamond" w:hAnsi="Garamond"/>
          <w:sz w:val="24"/>
          <w:szCs w:val="24"/>
        </w:rPr>
        <w:t xml:space="preserve">ulty who chose an online class </w:t>
      </w:r>
      <w:r w:rsidR="00BA06B6">
        <w:rPr>
          <w:rFonts w:ascii="Garamond" w:hAnsi="Garamond"/>
          <w:sz w:val="24"/>
          <w:szCs w:val="24"/>
        </w:rPr>
        <w:t xml:space="preserve">will </w:t>
      </w:r>
      <w:r w:rsidRPr="00BD698D">
        <w:rPr>
          <w:rFonts w:ascii="Garamond" w:hAnsi="Garamond"/>
          <w:sz w:val="24"/>
          <w:szCs w:val="24"/>
        </w:rPr>
        <w:t xml:space="preserve">have the opportunity to </w:t>
      </w:r>
      <w:r w:rsidR="00CE4E96">
        <w:rPr>
          <w:rFonts w:ascii="Garamond" w:hAnsi="Garamond"/>
          <w:sz w:val="24"/>
          <w:szCs w:val="24"/>
        </w:rPr>
        <w:t>request</w:t>
      </w:r>
      <w:r w:rsidR="00FF66FD">
        <w:rPr>
          <w:rFonts w:ascii="Garamond" w:hAnsi="Garamond"/>
          <w:sz w:val="24"/>
          <w:szCs w:val="24"/>
        </w:rPr>
        <w:t xml:space="preserve"> (with justification)</w:t>
      </w:r>
      <w:r w:rsidRPr="00BD698D">
        <w:rPr>
          <w:rFonts w:ascii="Garamond" w:hAnsi="Garamond"/>
          <w:sz w:val="24"/>
          <w:szCs w:val="24"/>
        </w:rPr>
        <w:t xml:space="preserve"> </w:t>
      </w:r>
      <w:r w:rsidR="00BA06B6">
        <w:rPr>
          <w:rFonts w:ascii="Garamond" w:hAnsi="Garamond"/>
          <w:sz w:val="24"/>
          <w:szCs w:val="24"/>
        </w:rPr>
        <w:t xml:space="preserve">the class modality </w:t>
      </w:r>
      <w:r w:rsidR="00CE4E96">
        <w:rPr>
          <w:rFonts w:ascii="Garamond" w:hAnsi="Garamond"/>
          <w:sz w:val="24"/>
          <w:szCs w:val="24"/>
        </w:rPr>
        <w:t xml:space="preserve">change </w:t>
      </w:r>
      <w:r w:rsidR="00BA06B6">
        <w:rPr>
          <w:rFonts w:ascii="Garamond" w:hAnsi="Garamond"/>
          <w:sz w:val="24"/>
          <w:szCs w:val="24"/>
        </w:rPr>
        <w:t xml:space="preserve">from </w:t>
      </w:r>
      <w:r w:rsidRPr="00BD698D">
        <w:rPr>
          <w:rFonts w:ascii="Garamond" w:hAnsi="Garamond"/>
          <w:sz w:val="24"/>
          <w:szCs w:val="24"/>
        </w:rPr>
        <w:t>asynchronous to synchrono</w:t>
      </w:r>
      <w:r w:rsidR="00FF66FD">
        <w:rPr>
          <w:rFonts w:ascii="Garamond" w:hAnsi="Garamond"/>
          <w:sz w:val="24"/>
          <w:szCs w:val="24"/>
        </w:rPr>
        <w:t>us.</w:t>
      </w:r>
      <w:r w:rsidRPr="00BD698D">
        <w:rPr>
          <w:rFonts w:ascii="Garamond" w:hAnsi="Garamond"/>
          <w:sz w:val="24"/>
          <w:szCs w:val="24"/>
        </w:rPr>
        <w:t xml:space="preserve"> </w:t>
      </w:r>
      <w:r w:rsidR="00CE4E96">
        <w:rPr>
          <w:rFonts w:ascii="Garamond" w:hAnsi="Garamond"/>
          <w:sz w:val="24"/>
          <w:szCs w:val="24"/>
        </w:rPr>
        <w:t xml:space="preserve">  However, such requests will be limited and must be made early within the class scheduling process.  Seniority</w:t>
      </w:r>
      <w:r w:rsidR="00EA04D8">
        <w:rPr>
          <w:rFonts w:ascii="Garamond" w:hAnsi="Garamond"/>
          <w:sz w:val="24"/>
          <w:szCs w:val="24"/>
        </w:rPr>
        <w:t>, scheduling conflicts, excessive number of sections offered in the same modality, etc. will be</w:t>
      </w:r>
      <w:r w:rsidR="00CE4E96">
        <w:rPr>
          <w:rFonts w:ascii="Garamond" w:hAnsi="Garamond"/>
          <w:sz w:val="24"/>
          <w:szCs w:val="24"/>
        </w:rPr>
        <w:t xml:space="preserve"> factor</w:t>
      </w:r>
      <w:r w:rsidR="00EA04D8">
        <w:rPr>
          <w:rFonts w:ascii="Garamond" w:hAnsi="Garamond"/>
          <w:sz w:val="24"/>
          <w:szCs w:val="24"/>
        </w:rPr>
        <w:t>s</w:t>
      </w:r>
      <w:r w:rsidR="00CE4E96">
        <w:rPr>
          <w:rFonts w:ascii="Garamond" w:hAnsi="Garamond"/>
          <w:sz w:val="24"/>
          <w:szCs w:val="24"/>
        </w:rPr>
        <w:t xml:space="preserve"> in the administration’s decision as to whether to grant such a request.  </w:t>
      </w:r>
    </w:p>
    <w:p w14:paraId="27C6EFF9" w14:textId="61FB1518" w:rsidR="00BA06B6" w:rsidRPr="00BA06B6" w:rsidRDefault="00BA06B6" w:rsidP="00BA06B6">
      <w:pPr>
        <w:rPr>
          <w:rFonts w:ascii="Garamond" w:hAnsi="Garamond"/>
          <w:sz w:val="24"/>
        </w:rPr>
      </w:pPr>
    </w:p>
    <w:p w14:paraId="3CFD936A" w14:textId="7DC5771F" w:rsidR="00BD698D" w:rsidRDefault="00BD698D" w:rsidP="00BD698D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Garamond" w:hAnsi="Garamond" w:cs="Calibri"/>
          <w:sz w:val="24"/>
          <w:szCs w:val="24"/>
        </w:rPr>
      </w:pPr>
      <w:r w:rsidRPr="00BD698D">
        <w:rPr>
          <w:rFonts w:ascii="Garamond" w:hAnsi="Garamond" w:cs="Calibri"/>
          <w:sz w:val="24"/>
          <w:szCs w:val="24"/>
        </w:rPr>
        <w:t xml:space="preserve">As registration starts, the District will review the enrollment, and </w:t>
      </w:r>
      <w:r w:rsidR="00C304D1">
        <w:rPr>
          <w:rFonts w:ascii="Garamond" w:hAnsi="Garamond" w:cs="Calibri"/>
          <w:sz w:val="24"/>
          <w:szCs w:val="24"/>
        </w:rPr>
        <w:t xml:space="preserve">reserves the right </w:t>
      </w:r>
      <w:r w:rsidRPr="00BD698D">
        <w:rPr>
          <w:rFonts w:ascii="Garamond" w:hAnsi="Garamond" w:cs="Calibri"/>
          <w:sz w:val="24"/>
          <w:szCs w:val="24"/>
        </w:rPr>
        <w:t>to cancel online</w:t>
      </w:r>
      <w:r w:rsidR="00CE4E96">
        <w:rPr>
          <w:rFonts w:ascii="Garamond" w:hAnsi="Garamond" w:cs="Calibri"/>
          <w:sz w:val="24"/>
          <w:szCs w:val="24"/>
        </w:rPr>
        <w:t xml:space="preserve"> classe</w:t>
      </w:r>
      <w:r w:rsidR="00C304D1">
        <w:rPr>
          <w:rFonts w:ascii="Garamond" w:hAnsi="Garamond" w:cs="Calibri"/>
          <w:sz w:val="24"/>
          <w:szCs w:val="24"/>
        </w:rPr>
        <w:t>s</w:t>
      </w:r>
      <w:r w:rsidRPr="00BD698D">
        <w:rPr>
          <w:rFonts w:ascii="Garamond" w:hAnsi="Garamond" w:cs="Calibri"/>
          <w:sz w:val="24"/>
          <w:szCs w:val="24"/>
        </w:rPr>
        <w:t xml:space="preserve"> and add face-to-face classes based on low enrollment. </w:t>
      </w:r>
    </w:p>
    <w:p w14:paraId="5C2A1E66" w14:textId="4728BBF9" w:rsidR="00BA06B6" w:rsidRPr="00BA06B6" w:rsidRDefault="00BA06B6" w:rsidP="00BA06B6">
      <w:pPr>
        <w:rPr>
          <w:rFonts w:ascii="Garamond" w:hAnsi="Garamond" w:cs="Calibri"/>
          <w:sz w:val="24"/>
        </w:rPr>
      </w:pPr>
    </w:p>
    <w:p w14:paraId="096FECFC" w14:textId="677635DF" w:rsidR="00367994" w:rsidRPr="00BD698D" w:rsidRDefault="00F02A01" w:rsidP="00BD698D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Garamond" w:hAnsi="Garamond" w:cs="Calibri"/>
          <w:sz w:val="24"/>
          <w:szCs w:val="24"/>
        </w:rPr>
      </w:pPr>
      <w:r w:rsidRPr="00BD698D">
        <w:rPr>
          <w:rFonts w:ascii="Garamond" w:hAnsi="Garamond" w:cs="Arial"/>
          <w:sz w:val="24"/>
          <w:szCs w:val="24"/>
        </w:rPr>
        <w:t xml:space="preserve">The above agreement shall not create a precedent nor a binding impact for either party in the future.     </w:t>
      </w:r>
    </w:p>
    <w:p w14:paraId="5FAA3F6B" w14:textId="2C1ACE84" w:rsidR="00F36B11" w:rsidRDefault="00F36B11" w:rsidP="009A131D">
      <w:pPr>
        <w:widowControl/>
        <w:rPr>
          <w:rFonts w:ascii="Garamond" w:hAnsi="Garamond"/>
          <w:sz w:val="24"/>
        </w:rPr>
      </w:pPr>
    </w:p>
    <w:p w14:paraId="1B716330" w14:textId="77777777" w:rsidR="006E1FBF" w:rsidRDefault="006E1FBF" w:rsidP="009A131D">
      <w:pPr>
        <w:widowControl/>
        <w:rPr>
          <w:rFonts w:ascii="Garamond" w:hAnsi="Garamond"/>
          <w:sz w:val="24"/>
        </w:rPr>
      </w:pPr>
    </w:p>
    <w:p w14:paraId="45B8EA4E" w14:textId="7D70FAE9" w:rsidR="00CB0E9B" w:rsidRPr="005A40A0" w:rsidRDefault="00F02A01" w:rsidP="009A131D">
      <w:pPr>
        <w:widowControl/>
        <w:rPr>
          <w:rFonts w:ascii="Garamond" w:hAnsi="Garamond"/>
          <w:sz w:val="24"/>
        </w:rPr>
      </w:pPr>
      <w:r w:rsidRPr="005A40A0">
        <w:rPr>
          <w:rFonts w:ascii="Garamond" w:hAnsi="Garamond"/>
          <w:sz w:val="24"/>
        </w:rPr>
        <w:lastRenderedPageBreak/>
        <w:t>I</w:t>
      </w:r>
      <w:r w:rsidR="00264CE1" w:rsidRPr="005A40A0">
        <w:rPr>
          <w:rFonts w:ascii="Garamond" w:hAnsi="Garamond"/>
          <w:sz w:val="24"/>
        </w:rPr>
        <w:t xml:space="preserve">n conclusion, the parties further agree to meet as soon as possible if any dispute arises </w:t>
      </w:r>
      <w:r w:rsidR="009F0707" w:rsidRPr="005A40A0">
        <w:rPr>
          <w:rFonts w:ascii="Garamond" w:hAnsi="Garamond"/>
          <w:sz w:val="24"/>
        </w:rPr>
        <w:t>because</w:t>
      </w:r>
      <w:r w:rsidR="00264CE1" w:rsidRPr="005A40A0">
        <w:rPr>
          <w:rFonts w:ascii="Garamond" w:hAnsi="Garamond"/>
          <w:sz w:val="24"/>
        </w:rPr>
        <w:t xml:space="preserve"> of this Agreemen</w:t>
      </w:r>
      <w:r w:rsidR="00CB0E9B" w:rsidRPr="005A40A0">
        <w:rPr>
          <w:rFonts w:ascii="Garamond" w:hAnsi="Garamond"/>
          <w:sz w:val="24"/>
        </w:rPr>
        <w:t>t.</w:t>
      </w:r>
    </w:p>
    <w:p w14:paraId="75B64071" w14:textId="63924615" w:rsidR="00CB0E9B" w:rsidRDefault="00CB0E9B" w:rsidP="00531F79">
      <w:pPr>
        <w:widowControl/>
        <w:rPr>
          <w:rFonts w:ascii="Garamond" w:hAnsi="Garamond"/>
          <w:sz w:val="24"/>
        </w:rPr>
      </w:pPr>
    </w:p>
    <w:p w14:paraId="19D93AE5" w14:textId="77777777" w:rsidR="003F3D82" w:rsidRDefault="003F3D82" w:rsidP="00531F79">
      <w:pPr>
        <w:widowControl/>
        <w:rPr>
          <w:rFonts w:ascii="Garamond" w:hAnsi="Garamond"/>
          <w:sz w:val="24"/>
        </w:rPr>
      </w:pPr>
    </w:p>
    <w:p w14:paraId="48AE9D72" w14:textId="24125BE7" w:rsidR="00CB0E9B" w:rsidRDefault="00CB0E9B" w:rsidP="00531F79">
      <w:pPr>
        <w:widowControl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_________________________________</w:t>
      </w:r>
      <w:r>
        <w:rPr>
          <w:rFonts w:ascii="Garamond" w:hAnsi="Garamond"/>
          <w:sz w:val="24"/>
        </w:rPr>
        <w:tab/>
        <w:t xml:space="preserve"> </w:t>
      </w:r>
    </w:p>
    <w:p w14:paraId="3C29C25C" w14:textId="02344D9F" w:rsidR="00CB0E9B" w:rsidRDefault="003F3D82" w:rsidP="00531F79">
      <w:pPr>
        <w:widowControl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John Bratsch</w:t>
      </w:r>
      <w:r>
        <w:rPr>
          <w:rFonts w:ascii="Garamond" w:hAnsi="Garamond"/>
          <w:sz w:val="24"/>
        </w:rPr>
        <w:tab/>
      </w:r>
      <w:r w:rsidR="00CB0E9B">
        <w:rPr>
          <w:rFonts w:ascii="Garamond" w:hAnsi="Garamond"/>
          <w:sz w:val="24"/>
        </w:rPr>
        <w:tab/>
      </w:r>
      <w:r w:rsidR="00CB0E9B">
        <w:rPr>
          <w:rFonts w:ascii="Garamond" w:hAnsi="Garamond"/>
          <w:sz w:val="24"/>
        </w:rPr>
        <w:tab/>
      </w:r>
      <w:r w:rsidR="00CB0E9B">
        <w:rPr>
          <w:rFonts w:ascii="Garamond" w:hAnsi="Garamond"/>
          <w:sz w:val="24"/>
        </w:rPr>
        <w:tab/>
      </w:r>
      <w:r w:rsidR="00CB0E9B">
        <w:rPr>
          <w:rFonts w:ascii="Garamond" w:hAnsi="Garamond"/>
          <w:sz w:val="24"/>
        </w:rPr>
        <w:tab/>
      </w:r>
      <w:r w:rsidR="00CB0E9B">
        <w:rPr>
          <w:rFonts w:ascii="Garamond" w:hAnsi="Garamond"/>
          <w:sz w:val="24"/>
        </w:rPr>
        <w:tab/>
        <w:t>Dated</w:t>
      </w:r>
    </w:p>
    <w:p w14:paraId="0075E793" w14:textId="4AA084BA" w:rsidR="00CB0E9B" w:rsidRDefault="003F3D82" w:rsidP="00531F79">
      <w:pPr>
        <w:widowControl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Dean, Human Resources/Legal Affairs</w:t>
      </w:r>
    </w:p>
    <w:p w14:paraId="5FA7F8DC" w14:textId="6ECB1BCB" w:rsidR="00CB0E9B" w:rsidRDefault="00CB0E9B" w:rsidP="00531F79">
      <w:pPr>
        <w:widowControl/>
        <w:rPr>
          <w:rFonts w:ascii="Garamond" w:hAnsi="Garamond"/>
          <w:sz w:val="24"/>
        </w:rPr>
      </w:pPr>
    </w:p>
    <w:p w14:paraId="00F63363" w14:textId="77777777" w:rsidR="00EE64A9" w:rsidRDefault="00EE64A9" w:rsidP="00531F79">
      <w:pPr>
        <w:widowControl/>
        <w:rPr>
          <w:rFonts w:ascii="Garamond" w:hAnsi="Garamond"/>
          <w:sz w:val="24"/>
        </w:rPr>
      </w:pPr>
    </w:p>
    <w:p w14:paraId="187C21D1" w14:textId="77777777" w:rsidR="009A131D" w:rsidRDefault="009A131D" w:rsidP="00531F79">
      <w:pPr>
        <w:widowControl/>
        <w:rPr>
          <w:rFonts w:ascii="Garamond" w:hAnsi="Garamond"/>
          <w:sz w:val="24"/>
        </w:rPr>
      </w:pPr>
    </w:p>
    <w:p w14:paraId="23C0DA7B" w14:textId="77777777" w:rsidR="00CB0E9B" w:rsidRDefault="00CB0E9B" w:rsidP="00531F79">
      <w:pPr>
        <w:widowControl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_________________________________</w:t>
      </w:r>
      <w:r>
        <w:rPr>
          <w:rFonts w:ascii="Garamond" w:hAnsi="Garamond"/>
          <w:sz w:val="24"/>
        </w:rPr>
        <w:tab/>
        <w:t xml:space="preserve"> </w:t>
      </w:r>
    </w:p>
    <w:p w14:paraId="388A6A44" w14:textId="4D4CFA56" w:rsidR="00CB0E9B" w:rsidRDefault="00CB0E9B" w:rsidP="00531F79">
      <w:pPr>
        <w:widowControl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David Hurst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Dated</w:t>
      </w:r>
    </w:p>
    <w:p w14:paraId="6A4B485C" w14:textId="465072C5" w:rsidR="00604B64" w:rsidRDefault="00CB0E9B" w:rsidP="00531F79">
      <w:pPr>
        <w:widowControl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COSTA President </w:t>
      </w:r>
    </w:p>
    <w:p w14:paraId="174FC85C" w14:textId="6AC62E43" w:rsidR="00A61A08" w:rsidRDefault="00A61A08" w:rsidP="00531F79">
      <w:pPr>
        <w:widowControl/>
        <w:rPr>
          <w:rFonts w:ascii="Garamond" w:hAnsi="Garamond"/>
          <w:sz w:val="24"/>
        </w:rPr>
      </w:pPr>
    </w:p>
    <w:p w14:paraId="06B7AD50" w14:textId="1B35372C" w:rsidR="00A61A08" w:rsidRPr="00DD71D0" w:rsidRDefault="003F3D82" w:rsidP="00D905D1">
      <w:pPr>
        <w:widowControl/>
        <w:rPr>
          <w:rFonts w:ascii="Arial" w:hAnsi="Arial"/>
          <w:sz w:val="24"/>
        </w:rPr>
      </w:pPr>
      <w:r>
        <w:rPr>
          <w:rFonts w:ascii="Garamond" w:hAnsi="Garamond"/>
          <w:sz w:val="24"/>
        </w:rPr>
        <w:t xml:space="preserve"> </w:t>
      </w:r>
    </w:p>
    <w:sectPr w:rsidR="00A61A08" w:rsidRPr="00DD71D0" w:rsidSect="00064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7C751" w14:textId="77777777" w:rsidR="00B550D9" w:rsidRDefault="00B550D9">
      <w:r>
        <w:separator/>
      </w:r>
    </w:p>
  </w:endnote>
  <w:endnote w:type="continuationSeparator" w:id="0">
    <w:p w14:paraId="32B11DCB" w14:textId="77777777" w:rsidR="00B550D9" w:rsidRDefault="00B5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96B7A" w14:textId="77777777" w:rsidR="00680966" w:rsidRDefault="000E2445" w:rsidP="00064C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09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5D2307" w14:textId="77777777" w:rsidR="00680966" w:rsidRDefault="00680966" w:rsidP="0006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FB1A5" w14:textId="77777777" w:rsidR="00680966" w:rsidRDefault="00680966">
    <w:pPr>
      <w:spacing w:line="240" w:lineRule="exact"/>
    </w:pPr>
  </w:p>
  <w:p w14:paraId="3F6EE50D" w14:textId="77777777" w:rsidR="00680966" w:rsidRDefault="00680966" w:rsidP="00064C77">
    <w:pPr>
      <w:ind w:right="36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2D198" w14:textId="77777777" w:rsidR="00D91B79" w:rsidRDefault="00D91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5194B" w14:textId="77777777" w:rsidR="00B550D9" w:rsidRDefault="00B550D9">
      <w:r>
        <w:separator/>
      </w:r>
    </w:p>
  </w:footnote>
  <w:footnote w:type="continuationSeparator" w:id="0">
    <w:p w14:paraId="1134071A" w14:textId="77777777" w:rsidR="00B550D9" w:rsidRDefault="00B5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17A87" w14:textId="77777777" w:rsidR="00D91B79" w:rsidRDefault="00D91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84B3" w14:textId="42C9DAA9" w:rsidR="00D91B79" w:rsidRDefault="00D91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60DA" w14:textId="6BC9AAF3" w:rsidR="00D91B79" w:rsidRDefault="00D91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6CF"/>
    <w:multiLevelType w:val="hybridMultilevel"/>
    <w:tmpl w:val="62BEB2BA"/>
    <w:lvl w:ilvl="0" w:tplc="0FB4D3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C566D"/>
    <w:multiLevelType w:val="hybridMultilevel"/>
    <w:tmpl w:val="BB82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348E"/>
    <w:multiLevelType w:val="hybridMultilevel"/>
    <w:tmpl w:val="F424C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C246A"/>
    <w:multiLevelType w:val="hybridMultilevel"/>
    <w:tmpl w:val="5B846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97766"/>
    <w:multiLevelType w:val="hybridMultilevel"/>
    <w:tmpl w:val="8788014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8B788C"/>
    <w:multiLevelType w:val="hybridMultilevel"/>
    <w:tmpl w:val="2B2CBF8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2C7F448D"/>
    <w:multiLevelType w:val="hybridMultilevel"/>
    <w:tmpl w:val="2F60CE1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DE03842"/>
    <w:multiLevelType w:val="multilevel"/>
    <w:tmpl w:val="10E461D4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B743D0"/>
    <w:multiLevelType w:val="hybridMultilevel"/>
    <w:tmpl w:val="6F4E5F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625F3"/>
    <w:multiLevelType w:val="hybridMultilevel"/>
    <w:tmpl w:val="40B24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43CDB"/>
    <w:multiLevelType w:val="hybridMultilevel"/>
    <w:tmpl w:val="3AF8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926E2"/>
    <w:multiLevelType w:val="hybridMultilevel"/>
    <w:tmpl w:val="2E5E3E00"/>
    <w:lvl w:ilvl="0" w:tplc="D9648E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26AB7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4D7CB8"/>
    <w:multiLevelType w:val="hybridMultilevel"/>
    <w:tmpl w:val="4A005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162B7"/>
    <w:multiLevelType w:val="hybridMultilevel"/>
    <w:tmpl w:val="18F0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374A3"/>
    <w:multiLevelType w:val="hybridMultilevel"/>
    <w:tmpl w:val="3BC0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A5E65"/>
    <w:multiLevelType w:val="hybridMultilevel"/>
    <w:tmpl w:val="410CB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5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EE"/>
    <w:rsid w:val="0000242C"/>
    <w:rsid w:val="000035B2"/>
    <w:rsid w:val="0000659F"/>
    <w:rsid w:val="00022AA9"/>
    <w:rsid w:val="00034CFF"/>
    <w:rsid w:val="00064C77"/>
    <w:rsid w:val="0007567C"/>
    <w:rsid w:val="000A2670"/>
    <w:rsid w:val="000B3C16"/>
    <w:rsid w:val="000B3EFD"/>
    <w:rsid w:val="000C6D6F"/>
    <w:rsid w:val="000E07C9"/>
    <w:rsid w:val="000E09E2"/>
    <w:rsid w:val="000E2445"/>
    <w:rsid w:val="000F17FE"/>
    <w:rsid w:val="000F24C2"/>
    <w:rsid w:val="00124E5C"/>
    <w:rsid w:val="001460ED"/>
    <w:rsid w:val="00151391"/>
    <w:rsid w:val="00151F2E"/>
    <w:rsid w:val="0017019A"/>
    <w:rsid w:val="00171432"/>
    <w:rsid w:val="001C6353"/>
    <w:rsid w:val="001D2A81"/>
    <w:rsid w:val="001E4E93"/>
    <w:rsid w:val="002043B4"/>
    <w:rsid w:val="00210070"/>
    <w:rsid w:val="00226556"/>
    <w:rsid w:val="002302BE"/>
    <w:rsid w:val="00237753"/>
    <w:rsid w:val="00242395"/>
    <w:rsid w:val="00254F47"/>
    <w:rsid w:val="00261624"/>
    <w:rsid w:val="00264CE1"/>
    <w:rsid w:val="00270D81"/>
    <w:rsid w:val="0027796F"/>
    <w:rsid w:val="0028346B"/>
    <w:rsid w:val="00292EA9"/>
    <w:rsid w:val="002A2943"/>
    <w:rsid w:val="002E00F7"/>
    <w:rsid w:val="002F4A4F"/>
    <w:rsid w:val="003029E1"/>
    <w:rsid w:val="003208F4"/>
    <w:rsid w:val="00321487"/>
    <w:rsid w:val="0032653C"/>
    <w:rsid w:val="003440B5"/>
    <w:rsid w:val="00350B7B"/>
    <w:rsid w:val="00354910"/>
    <w:rsid w:val="00367994"/>
    <w:rsid w:val="0038340F"/>
    <w:rsid w:val="0038786E"/>
    <w:rsid w:val="00393CEE"/>
    <w:rsid w:val="003B0F02"/>
    <w:rsid w:val="003C4C74"/>
    <w:rsid w:val="003D2CD6"/>
    <w:rsid w:val="003D3D1D"/>
    <w:rsid w:val="003D56B0"/>
    <w:rsid w:val="003E1036"/>
    <w:rsid w:val="003E1C25"/>
    <w:rsid w:val="003E2FE9"/>
    <w:rsid w:val="003E34DC"/>
    <w:rsid w:val="003F3D82"/>
    <w:rsid w:val="004016AA"/>
    <w:rsid w:val="0040171C"/>
    <w:rsid w:val="00424ECD"/>
    <w:rsid w:val="00440828"/>
    <w:rsid w:val="004602EB"/>
    <w:rsid w:val="00490B5F"/>
    <w:rsid w:val="004C68BF"/>
    <w:rsid w:val="004D256D"/>
    <w:rsid w:val="004D4CF4"/>
    <w:rsid w:val="004D6BAA"/>
    <w:rsid w:val="004E0CA4"/>
    <w:rsid w:val="004E4D2B"/>
    <w:rsid w:val="00511B7D"/>
    <w:rsid w:val="00531A10"/>
    <w:rsid w:val="00531F79"/>
    <w:rsid w:val="0053635F"/>
    <w:rsid w:val="00567239"/>
    <w:rsid w:val="00575124"/>
    <w:rsid w:val="00580A8A"/>
    <w:rsid w:val="00581D0A"/>
    <w:rsid w:val="00586CBA"/>
    <w:rsid w:val="0059670D"/>
    <w:rsid w:val="005A40A0"/>
    <w:rsid w:val="005D2C20"/>
    <w:rsid w:val="00601829"/>
    <w:rsid w:val="00604B64"/>
    <w:rsid w:val="0061344B"/>
    <w:rsid w:val="00614643"/>
    <w:rsid w:val="006150ED"/>
    <w:rsid w:val="00616DCE"/>
    <w:rsid w:val="00617929"/>
    <w:rsid w:val="00632E83"/>
    <w:rsid w:val="00637592"/>
    <w:rsid w:val="00642514"/>
    <w:rsid w:val="00644E31"/>
    <w:rsid w:val="00654FE1"/>
    <w:rsid w:val="00680588"/>
    <w:rsid w:val="00680966"/>
    <w:rsid w:val="00684F43"/>
    <w:rsid w:val="006A137C"/>
    <w:rsid w:val="006A3B02"/>
    <w:rsid w:val="006D0A95"/>
    <w:rsid w:val="006E11B0"/>
    <w:rsid w:val="006E1FBF"/>
    <w:rsid w:val="006F6F2D"/>
    <w:rsid w:val="00705538"/>
    <w:rsid w:val="00705A7E"/>
    <w:rsid w:val="00711479"/>
    <w:rsid w:val="007235DC"/>
    <w:rsid w:val="00742FBA"/>
    <w:rsid w:val="007537C0"/>
    <w:rsid w:val="007637BE"/>
    <w:rsid w:val="007710A5"/>
    <w:rsid w:val="00771A95"/>
    <w:rsid w:val="007734E1"/>
    <w:rsid w:val="00773E39"/>
    <w:rsid w:val="007D0601"/>
    <w:rsid w:val="007D36A1"/>
    <w:rsid w:val="007E4DEF"/>
    <w:rsid w:val="00804809"/>
    <w:rsid w:val="008139D5"/>
    <w:rsid w:val="00834088"/>
    <w:rsid w:val="00847E30"/>
    <w:rsid w:val="00851246"/>
    <w:rsid w:val="00851ABF"/>
    <w:rsid w:val="00857DBA"/>
    <w:rsid w:val="00864C06"/>
    <w:rsid w:val="0086567F"/>
    <w:rsid w:val="0086669A"/>
    <w:rsid w:val="00870917"/>
    <w:rsid w:val="0087407F"/>
    <w:rsid w:val="00897577"/>
    <w:rsid w:val="008A2764"/>
    <w:rsid w:val="008A60F3"/>
    <w:rsid w:val="008C299B"/>
    <w:rsid w:val="008D5E59"/>
    <w:rsid w:val="008E40DD"/>
    <w:rsid w:val="008F2117"/>
    <w:rsid w:val="0090707C"/>
    <w:rsid w:val="009420CA"/>
    <w:rsid w:val="00947FEE"/>
    <w:rsid w:val="00977747"/>
    <w:rsid w:val="009A131D"/>
    <w:rsid w:val="009B5417"/>
    <w:rsid w:val="009C4F7C"/>
    <w:rsid w:val="009D6062"/>
    <w:rsid w:val="009D78FB"/>
    <w:rsid w:val="009E49F8"/>
    <w:rsid w:val="009F0707"/>
    <w:rsid w:val="00A12A3D"/>
    <w:rsid w:val="00A27B5B"/>
    <w:rsid w:val="00A44CC6"/>
    <w:rsid w:val="00A61A08"/>
    <w:rsid w:val="00A65F20"/>
    <w:rsid w:val="00A6654A"/>
    <w:rsid w:val="00A94595"/>
    <w:rsid w:val="00AA48FA"/>
    <w:rsid w:val="00AC55AC"/>
    <w:rsid w:val="00AD21F8"/>
    <w:rsid w:val="00AE1C67"/>
    <w:rsid w:val="00AE37C1"/>
    <w:rsid w:val="00B028CF"/>
    <w:rsid w:val="00B14F6E"/>
    <w:rsid w:val="00B1572F"/>
    <w:rsid w:val="00B323CB"/>
    <w:rsid w:val="00B550D9"/>
    <w:rsid w:val="00B629E0"/>
    <w:rsid w:val="00B66F4F"/>
    <w:rsid w:val="00BA06B6"/>
    <w:rsid w:val="00BA100F"/>
    <w:rsid w:val="00BB0691"/>
    <w:rsid w:val="00BD2F45"/>
    <w:rsid w:val="00BD698D"/>
    <w:rsid w:val="00BE060E"/>
    <w:rsid w:val="00BF6BEA"/>
    <w:rsid w:val="00C23B8E"/>
    <w:rsid w:val="00C26984"/>
    <w:rsid w:val="00C304D1"/>
    <w:rsid w:val="00C55644"/>
    <w:rsid w:val="00C95D23"/>
    <w:rsid w:val="00CB0E9B"/>
    <w:rsid w:val="00CC29FD"/>
    <w:rsid w:val="00CC45DF"/>
    <w:rsid w:val="00CD7E31"/>
    <w:rsid w:val="00CE4E96"/>
    <w:rsid w:val="00CF3C0D"/>
    <w:rsid w:val="00D076D7"/>
    <w:rsid w:val="00D2023E"/>
    <w:rsid w:val="00D26F78"/>
    <w:rsid w:val="00D27C3D"/>
    <w:rsid w:val="00D51BCF"/>
    <w:rsid w:val="00D73336"/>
    <w:rsid w:val="00D80BC5"/>
    <w:rsid w:val="00D87CC1"/>
    <w:rsid w:val="00D905D1"/>
    <w:rsid w:val="00D91B79"/>
    <w:rsid w:val="00D93EFB"/>
    <w:rsid w:val="00DA053C"/>
    <w:rsid w:val="00DA24EE"/>
    <w:rsid w:val="00DB5AE1"/>
    <w:rsid w:val="00DC7380"/>
    <w:rsid w:val="00DD71D0"/>
    <w:rsid w:val="00DE1D14"/>
    <w:rsid w:val="00DF0AAD"/>
    <w:rsid w:val="00E114D9"/>
    <w:rsid w:val="00E17F60"/>
    <w:rsid w:val="00E356AB"/>
    <w:rsid w:val="00E36A9A"/>
    <w:rsid w:val="00E450EA"/>
    <w:rsid w:val="00E54B7F"/>
    <w:rsid w:val="00E57373"/>
    <w:rsid w:val="00E613B2"/>
    <w:rsid w:val="00E634EF"/>
    <w:rsid w:val="00E72020"/>
    <w:rsid w:val="00E73998"/>
    <w:rsid w:val="00E77F9F"/>
    <w:rsid w:val="00E867D2"/>
    <w:rsid w:val="00E9571E"/>
    <w:rsid w:val="00EA04D8"/>
    <w:rsid w:val="00EB2423"/>
    <w:rsid w:val="00EB425B"/>
    <w:rsid w:val="00ED2C4E"/>
    <w:rsid w:val="00EE1C07"/>
    <w:rsid w:val="00EE2D93"/>
    <w:rsid w:val="00EE64A9"/>
    <w:rsid w:val="00EF7A43"/>
    <w:rsid w:val="00F02A01"/>
    <w:rsid w:val="00F05DB1"/>
    <w:rsid w:val="00F3189C"/>
    <w:rsid w:val="00F34BE9"/>
    <w:rsid w:val="00F36B11"/>
    <w:rsid w:val="00F36ED8"/>
    <w:rsid w:val="00F5099E"/>
    <w:rsid w:val="00F514FB"/>
    <w:rsid w:val="00F63D8A"/>
    <w:rsid w:val="00F854B9"/>
    <w:rsid w:val="00F92562"/>
    <w:rsid w:val="00FA40BA"/>
    <w:rsid w:val="00FA6A67"/>
    <w:rsid w:val="00FB79B3"/>
    <w:rsid w:val="00FC168E"/>
    <w:rsid w:val="00FC39AF"/>
    <w:rsid w:val="00FE7FF5"/>
    <w:rsid w:val="00FF0BC0"/>
    <w:rsid w:val="00FF4CA8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1A3E03"/>
  <w15:docId w15:val="{24C67C14-79C5-41B7-A995-8DB97647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28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40828"/>
  </w:style>
  <w:style w:type="table" w:styleId="TableGrid">
    <w:name w:val="Table Grid"/>
    <w:basedOn w:val="TableNormal"/>
    <w:rsid w:val="00632E8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14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14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4C77"/>
  </w:style>
  <w:style w:type="paragraph" w:customStyle="1" w:styleId="COS">
    <w:name w:val="COS"/>
    <w:basedOn w:val="Normal"/>
    <w:rsid w:val="00680966"/>
    <w:pPr>
      <w:jc w:val="center"/>
      <w:outlineLvl w:val="0"/>
    </w:pPr>
    <w:rPr>
      <w:b/>
      <w:color w:val="FF0000"/>
      <w:sz w:val="26"/>
    </w:rPr>
  </w:style>
  <w:style w:type="paragraph" w:customStyle="1" w:styleId="HRS">
    <w:name w:val="HRS"/>
    <w:basedOn w:val="Normal"/>
    <w:next w:val="Normal"/>
    <w:rsid w:val="00680966"/>
    <w:pPr>
      <w:spacing w:after="120"/>
      <w:jc w:val="center"/>
    </w:pPr>
    <w:rPr>
      <w:b/>
      <w:sz w:val="24"/>
    </w:rPr>
  </w:style>
  <w:style w:type="paragraph" w:customStyle="1" w:styleId="Par5">
    <w:name w:val="Par .5"/>
    <w:basedOn w:val="Normal"/>
    <w:rsid w:val="00680966"/>
    <w:pPr>
      <w:tabs>
        <w:tab w:val="left" w:pos="1800"/>
      </w:tabs>
      <w:ind w:left="720"/>
    </w:pPr>
    <w:rPr>
      <w:sz w:val="24"/>
    </w:rPr>
  </w:style>
  <w:style w:type="paragraph" w:customStyle="1" w:styleId="PositionName">
    <w:name w:val="Position Name"/>
    <w:rsid w:val="00680966"/>
    <w:pPr>
      <w:tabs>
        <w:tab w:val="left" w:pos="1440"/>
      </w:tabs>
      <w:spacing w:before="60" w:after="60"/>
      <w:ind w:left="110"/>
    </w:pPr>
    <w:rPr>
      <w:smallCaps/>
      <w:color w:val="0000FF"/>
      <w:sz w:val="32"/>
      <w:lang w:val="en-US" w:eastAsia="en-US"/>
    </w:rPr>
  </w:style>
  <w:style w:type="paragraph" w:customStyle="1" w:styleId="SideHeading">
    <w:name w:val="Side Heading"/>
    <w:basedOn w:val="Normal"/>
    <w:rsid w:val="00680966"/>
    <w:pPr>
      <w:spacing w:before="120" w:after="60"/>
    </w:pPr>
    <w:rPr>
      <w:b/>
      <w:kern w:val="32"/>
      <w:sz w:val="24"/>
    </w:rPr>
  </w:style>
  <w:style w:type="paragraph" w:customStyle="1" w:styleId="TableDescription">
    <w:name w:val="Table Description"/>
    <w:rsid w:val="00680966"/>
    <w:pPr>
      <w:tabs>
        <w:tab w:val="left" w:pos="1440"/>
      </w:tabs>
      <w:spacing w:before="60" w:after="60"/>
      <w:ind w:left="110"/>
    </w:pPr>
    <w:rPr>
      <w:sz w:val="24"/>
      <w:lang w:val="en-US" w:eastAsia="en-US"/>
    </w:rPr>
  </w:style>
  <w:style w:type="paragraph" w:customStyle="1" w:styleId="TableItem">
    <w:name w:val="Table Item"/>
    <w:next w:val="Normal"/>
    <w:rsid w:val="00680966"/>
    <w:pPr>
      <w:jc w:val="right"/>
    </w:pPr>
    <w:rPr>
      <w:rFonts w:ascii="Arial Narrow" w:hAnsi="Arial Narrow"/>
      <w:sz w:val="22"/>
      <w:lang w:val="en-US" w:eastAsia="en-US"/>
    </w:rPr>
  </w:style>
  <w:style w:type="paragraph" w:customStyle="1" w:styleId="PC">
    <w:name w:val="PC"/>
    <w:basedOn w:val="TableDescription"/>
    <w:rsid w:val="00680966"/>
    <w:rPr>
      <w:b/>
      <w:color w:val="FF0000"/>
    </w:rPr>
  </w:style>
  <w:style w:type="paragraph" w:styleId="ListParagraph">
    <w:name w:val="List Paragraph"/>
    <w:basedOn w:val="Normal"/>
    <w:uiPriority w:val="34"/>
    <w:qFormat/>
    <w:rsid w:val="00604B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xmsonormal">
    <w:name w:val="x_xmsonormal"/>
    <w:basedOn w:val="Normal"/>
    <w:rsid w:val="0087407F"/>
    <w:pPr>
      <w:widowControl/>
      <w:autoSpaceDE/>
      <w:autoSpaceDN/>
      <w:adjustRightInd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0E58-0EF7-421F-B545-3D435026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BETWEEN</vt:lpstr>
    </vt:vector>
  </TitlesOfParts>
  <Company>Stroup and deGoede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BETWEEN</dc:title>
  <dc:subject/>
  <dc:creator>Stroup and deGoede</dc:creator>
  <cp:keywords/>
  <dc:description/>
  <cp:lastModifiedBy>David Hurst</cp:lastModifiedBy>
  <cp:revision>2</cp:revision>
  <cp:lastPrinted>2009-11-18T17:30:00Z</cp:lastPrinted>
  <dcterms:created xsi:type="dcterms:W3CDTF">2021-01-15T17:38:00Z</dcterms:created>
  <dcterms:modified xsi:type="dcterms:W3CDTF">2021-01-15T17:38:00Z</dcterms:modified>
</cp:coreProperties>
</file>